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B99C0" w14:textId="581ACF3A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66DC">
        <w:rPr>
          <w:rFonts w:ascii="Times New Roman" w:hAnsi="Times New Roman" w:cs="Times New Roman"/>
          <w:b/>
          <w:sz w:val="24"/>
          <w:szCs w:val="24"/>
          <w:u w:val="single"/>
        </w:rPr>
        <w:t>MATERSKÁ ŠKOLA</w:t>
      </w:r>
      <w:r w:rsidR="00D26F00" w:rsidRPr="00E266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266DC">
        <w:rPr>
          <w:rFonts w:ascii="Times New Roman" w:hAnsi="Times New Roman" w:cs="Times New Roman"/>
          <w:b/>
          <w:sz w:val="24"/>
          <w:szCs w:val="24"/>
          <w:u w:val="single"/>
        </w:rPr>
        <w:t>HLBOKÉ 259</w:t>
      </w:r>
    </w:p>
    <w:p w14:paraId="0B05ECCC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F9FD8CF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BF6AF0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0AAF49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0CBA09" w14:textId="77777777" w:rsidR="00B93812" w:rsidRPr="00E266DC" w:rsidRDefault="00B93812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6CBF44" w14:textId="77777777" w:rsidR="00B93812" w:rsidRPr="00E266DC" w:rsidRDefault="00B93812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E6DF74B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F34F278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4CD2EA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F933A0" w14:textId="40559DAA" w:rsidR="007D7424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PLÁN UPLATŇOVANIA ŠTANDARDOV DODRŽIAVANIA ZÁKAZU SEGREGÁCIE VO VÝCHOVE A VZDELÁVANÍ</w:t>
      </w:r>
    </w:p>
    <w:p w14:paraId="62C61957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669810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254BD1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918C98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A32D72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73F528" w14:textId="77777777" w:rsidR="00E266DC" w:rsidRPr="00E266DC" w:rsidRDefault="00E266DC" w:rsidP="00E266DC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INTERNÝ PREDPIS číslo: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033C69E" w14:textId="6B1DEC1F" w:rsidR="00F646EA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973">
        <w:rPr>
          <w:rFonts w:ascii="Times New Roman" w:hAnsi="Times New Roman" w:cs="Times New Roman"/>
          <w:b/>
          <w:sz w:val="24"/>
          <w:szCs w:val="24"/>
        </w:rPr>
        <w:t xml:space="preserve">Oblasť platnosti: </w:t>
      </w:r>
    </w:p>
    <w:p w14:paraId="13DCCCA6" w14:textId="63E2357A" w:rsidR="00DB5973" w:rsidRPr="00DB5973" w:rsidRDefault="00DB5973" w:rsidP="00DB5973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PLÁN UPLATŇOVANIA ŠTANDARDOV DODRŽIAVANIA ZÁKAZU SEGREGÁCIE VO VÝCHOVE A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DB5973">
        <w:rPr>
          <w:rFonts w:ascii="Times New Roman" w:hAnsi="Times New Roman" w:cs="Times New Roman"/>
          <w:bCs/>
          <w:sz w:val="24"/>
          <w:szCs w:val="24"/>
        </w:rPr>
        <w:t>VZDELÁVANÍ</w:t>
      </w:r>
      <w:r>
        <w:rPr>
          <w:rFonts w:ascii="Times New Roman" w:hAnsi="Times New Roman" w:cs="Times New Roman"/>
          <w:bCs/>
          <w:sz w:val="24"/>
          <w:szCs w:val="24"/>
        </w:rPr>
        <w:t xml:space="preserve"> je záväzný pre všetkých zamestnancov zamestnávateľa a pre zákonných zástupcov detí.</w:t>
      </w:r>
    </w:p>
    <w:p w14:paraId="2B093824" w14:textId="657BAFFE" w:rsidR="00F646EA" w:rsidRPr="00E266DC" w:rsidRDefault="00F646EA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 xml:space="preserve">VYPRACOVALA: </w:t>
      </w:r>
    </w:p>
    <w:p w14:paraId="213A6150" w14:textId="63393CA7" w:rsidR="00F646EA" w:rsidRPr="00DB5973" w:rsidRDefault="00F646EA" w:rsidP="00F646EA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Bc. Dominika Pausová- Poverená riadením MŠ</w:t>
      </w:r>
    </w:p>
    <w:p w14:paraId="0814573D" w14:textId="237EA29F" w:rsidR="00F646EA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Dátum účinnosti:</w:t>
      </w:r>
    </w:p>
    <w:p w14:paraId="20E74ABE" w14:textId="3B9BFBD6" w:rsidR="00DB5973" w:rsidRPr="00DB5973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27.09.2025</w:t>
      </w:r>
    </w:p>
    <w:p w14:paraId="5C7761D5" w14:textId="77777777" w:rsidR="00DB5973" w:rsidRPr="00E266DC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3E61EE" w14:textId="33033A3F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>Desegregácia v MŠ</w:t>
      </w:r>
    </w:p>
    <w:p w14:paraId="0F3FDB61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Desegregácia v MŠ je základným krokom k budovaniu spravodlivej spoločnosti, kde majú všetky deti možnosť rozvíjať svoje schopnosti v prostredí, ktoré podporuje rovnosť a rešpekt.</w:t>
      </w:r>
    </w:p>
    <w:p w14:paraId="1FCFCBA4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C41D4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Problematiku desegregácie vo vzdelávaní upravujú:</w:t>
      </w:r>
    </w:p>
    <w:p w14:paraId="5BA430AA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1. Zákon č. 245/2008 Z. z. o výchove a vzdelávaní (školský zákon):</w:t>
      </w:r>
    </w:p>
    <w:p w14:paraId="44EBDDF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3 (Zásady výchovy a vzdelávania),</w:t>
      </w:r>
    </w:p>
    <w:p w14:paraId="27AF7FBC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12 (Individuálny prístup),</w:t>
      </w:r>
    </w:p>
    <w:p w14:paraId="12C426D1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144 (Práva dieťaťa).</w:t>
      </w:r>
    </w:p>
    <w:p w14:paraId="0A11D966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2. Antidiskriminačný zákon (Zákon č. 365/2004 Z. z.):</w:t>
      </w:r>
    </w:p>
    <w:p w14:paraId="69CDDDBE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5 (Diskriminácia).</w:t>
      </w:r>
    </w:p>
    <w:p w14:paraId="19C0AB00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3. Ústava SR: - čl. 12 a 42.</w:t>
      </w:r>
    </w:p>
    <w:p w14:paraId="0F6CE4D6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4. Medzinárodné dohody a dokumenty:</w:t>
      </w:r>
    </w:p>
    <w:p w14:paraId="5F93A44E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Dohovor o právach dieťaťa (OSN),</w:t>
      </w:r>
    </w:p>
    <w:p w14:paraId="3E1337E0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Európsky dohovor o ľudských právach.</w:t>
      </w:r>
    </w:p>
    <w:p w14:paraId="190E2FF3" w14:textId="77777777" w:rsidR="00CC2EAB" w:rsidRPr="00E266DC" w:rsidRDefault="00CC2EAB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369AA" w14:textId="62ACC4FE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Desegregácia v MŠ znamená zabezpečenie rovnakého prístupu ku vzdelaniu a odstránenie</w:t>
      </w:r>
    </w:p>
    <w:p w14:paraId="550957B4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diskriminácie či segregácie detí na základe etnického pôvodu, sociálneho postavenia, zdravotného znevýhodnenia alebo iných faktorov. Tento koncept podporuje inklúziu, rozmanitosť a spoluprácu medzi všetkým deťmi.</w:t>
      </w:r>
    </w:p>
    <w:p w14:paraId="62767007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CD8A01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6C0B5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2778E2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7FA55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210F8C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4349C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D9278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E452A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C5853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1BF43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E8B73D" w14:textId="77777777" w:rsidR="00A01B62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CBE8A6" w14:textId="77777777" w:rsidR="00DB5973" w:rsidRPr="00E266DC" w:rsidRDefault="00DB5973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57D1A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D1E0A" w14:textId="77777777" w:rsidR="009179CF" w:rsidRPr="00E266DC" w:rsidRDefault="00A01B62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lastRenderedPageBreak/>
        <w:t>ČASŤ 1</w:t>
      </w:r>
    </w:p>
    <w:p w14:paraId="53440DDF" w14:textId="3806C1FF" w:rsidR="007D7424" w:rsidRPr="00E266DC" w:rsidRDefault="00A01B62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424" w:rsidRPr="00E26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266DC">
        <w:rPr>
          <w:rFonts w:ascii="Times New Roman" w:hAnsi="Times New Roman" w:cs="Times New Roman"/>
          <w:b/>
          <w:bCs/>
          <w:sz w:val="24"/>
          <w:szCs w:val="24"/>
        </w:rPr>
        <w:t>IDENTIFIKÁCIA A ANALÝZA AKTUÁLNEHO STAVU</w:t>
      </w:r>
    </w:p>
    <w:p w14:paraId="4C8C61C0" w14:textId="77777777" w:rsidR="00FF04D0" w:rsidRPr="00E266DC" w:rsidRDefault="00FF04D0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E3077" w14:textId="13773FAB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Materská škola Hlboké uplatňuje jednotlivé Štandardy dodržiavania zákazu segregácie vo výchove a vzdelávaní. Materská škola </w:t>
      </w:r>
      <w:r w:rsidR="00FF04D0" w:rsidRPr="00E266DC">
        <w:rPr>
          <w:rFonts w:ascii="Times New Roman" w:hAnsi="Times New Roman" w:cs="Times New Roman"/>
          <w:sz w:val="24"/>
          <w:szCs w:val="24"/>
        </w:rPr>
        <w:t xml:space="preserve">Hlboké </w:t>
      </w:r>
      <w:r w:rsidRPr="00E266DC">
        <w:rPr>
          <w:rFonts w:ascii="Times New Roman" w:hAnsi="Times New Roman" w:cs="Times New Roman"/>
          <w:sz w:val="24"/>
          <w:szCs w:val="24"/>
        </w:rPr>
        <w:t>zabezpečuje práva dieťaťa na vzdelávanie bez akejkoľvek diskriminácie podľa rasy, farby pleti, pohlavia, jazyka, náboženstva, politického alebo iného zmýšľania, národnostného, etnického alebo sociálneho pôvodu, majetku, telesnej alebo duševnej nespôsobilosti, rodu a iného postavenia dieťaťa alebo jeho rodičov alebo zákonných zástupcov.</w:t>
      </w:r>
    </w:p>
    <w:p w14:paraId="0D7B4975" w14:textId="46CB1EBA" w:rsidR="00A01B62" w:rsidRPr="00E266DC" w:rsidRDefault="00A01B62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Záujem dieťaťa o vzdelávanie je prvoradým hľadiskom pri akejkoľvek činnosti týkajúcej sa detí. Každé dieťa je chránené pred všetkými formami diskriminácie alebo trestania, ktoré vyplývajú z postavenia, činnosti, vyjadrených názorov alebo presvedčenia jeho rodičov, zákonných zástupcov alebo členov rodiny. </w:t>
      </w:r>
      <w:r w:rsidR="009350F6" w:rsidRPr="00E266DC">
        <w:rPr>
          <w:rFonts w:ascii="Times New Roman" w:hAnsi="Times New Roman" w:cs="Times New Roman"/>
          <w:sz w:val="24"/>
          <w:szCs w:val="24"/>
        </w:rPr>
        <w:t xml:space="preserve">Materská škola </w:t>
      </w:r>
      <w:r w:rsidR="00FF04D0" w:rsidRPr="00E266DC">
        <w:rPr>
          <w:rFonts w:ascii="Times New Roman" w:hAnsi="Times New Roman" w:cs="Times New Roman"/>
          <w:sz w:val="24"/>
          <w:szCs w:val="24"/>
        </w:rPr>
        <w:t xml:space="preserve">Hlboké </w:t>
      </w:r>
      <w:r w:rsidR="009350F6" w:rsidRPr="00E266DC">
        <w:rPr>
          <w:rFonts w:ascii="Times New Roman" w:hAnsi="Times New Roman" w:cs="Times New Roman"/>
          <w:sz w:val="24"/>
          <w:szCs w:val="24"/>
        </w:rPr>
        <w:t>dodržiava štandardy postojov a hodnôt každého dieťaťa a rodinného príslušníka, prostredníctvom  týchto bodov:</w:t>
      </w:r>
    </w:p>
    <w:p w14:paraId="29C2ABE0" w14:textId="77777777" w:rsidR="009350F6" w:rsidRPr="00E266DC" w:rsidRDefault="009350F6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EB0537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Zaobchádzať so všetkými ľuďmi bez rozdielu s rešpektom.</w:t>
      </w:r>
    </w:p>
    <w:p w14:paraId="4633C30E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Vyjadrovať úctu všetkým bez rozdielu a vnímať rozmanitosť ako príležitosť a prínos pre školu pri príprave a realizovaní aktivít výchovno-vzdelávacieho procesu.</w:t>
      </w:r>
    </w:p>
    <w:p w14:paraId="4ACED324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Rešpektovať ľudí rôzneho vierovyznania.</w:t>
      </w:r>
    </w:p>
    <w:p w14:paraId="7B86EADC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Rešpektovať ľudí, ktorí majú odlišné politické názory.</w:t>
      </w:r>
    </w:p>
    <w:p w14:paraId="01ECF183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Prejavovať záujem spoznať presvedčenia, hodnoty, tradície a pohľady druhých ľudí na svet.</w:t>
      </w:r>
    </w:p>
    <w:p w14:paraId="79F9DE2B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Dávať priestor druhým ľuďom na vyjadrenie sa.</w:t>
      </w:r>
    </w:p>
    <w:p w14:paraId="01CCFE94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Preukázať prebratie zodpovednosti za svoje skutky.</w:t>
      </w:r>
    </w:p>
    <w:p w14:paraId="304F2DFC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Ospravedlniť sa, pokiaľ niekomu ublížim.</w:t>
      </w:r>
    </w:p>
    <w:p w14:paraId="68A3FB8E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Vyjadrovať vôľu a záujem spolupracovať a pracovať s druhými ľuďmi na presadzovaní</w:t>
      </w:r>
    </w:p>
    <w:p w14:paraId="75F673B7" w14:textId="77777777" w:rsidR="009350F6" w:rsidRPr="00E266DC" w:rsidRDefault="009350F6" w:rsidP="009350F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spoločných záujmov.</w:t>
      </w:r>
    </w:p>
    <w:p w14:paraId="7E90B134" w14:textId="77777777" w:rsidR="009350F6" w:rsidRPr="00E266DC" w:rsidRDefault="009350F6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3A7D6C" w14:textId="77777777" w:rsidR="00A01B62" w:rsidRPr="00E266DC" w:rsidRDefault="00A01B62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8000DA" w14:textId="4DBDCDAD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064FE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1C176C" w14:textId="77777777" w:rsidR="009179CF" w:rsidRPr="00E266DC" w:rsidRDefault="009179CF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D2EBE6" w14:textId="77777777" w:rsidR="009179CF" w:rsidRPr="00E266DC" w:rsidRDefault="009179CF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E8B400" w14:textId="77777777" w:rsidR="009179CF" w:rsidRPr="00E266DC" w:rsidRDefault="009179CF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>ČASŤ 2</w:t>
      </w:r>
    </w:p>
    <w:p w14:paraId="2834BBBC" w14:textId="1FA0055C" w:rsidR="007D7424" w:rsidRPr="00E266DC" w:rsidRDefault="009179CF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CIELE A VÍZIA PLÁNU</w:t>
      </w:r>
    </w:p>
    <w:p w14:paraId="425E2DCA" w14:textId="77777777" w:rsidR="00FF04D0" w:rsidRPr="00E266DC" w:rsidRDefault="00FF04D0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75BEE4" w14:textId="60E172F4" w:rsidR="009350F6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1. Krátkodobé </w:t>
      </w:r>
      <w:r w:rsidR="009350F6" w:rsidRPr="00E266DC">
        <w:rPr>
          <w:rFonts w:ascii="Times New Roman" w:hAnsi="Times New Roman" w:cs="Times New Roman"/>
          <w:sz w:val="24"/>
          <w:szCs w:val="24"/>
        </w:rPr>
        <w:t>ciele:</w:t>
      </w:r>
    </w:p>
    <w:p w14:paraId="65793C22" w14:textId="0242D9E3" w:rsidR="009350F6" w:rsidRPr="00E266DC" w:rsidRDefault="009350F6" w:rsidP="009350F6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Pred začiatkom školského roka určiť zaradenie detí do tried podľa veku, vývinových potrieb, dosiahnutej úrovne vzdelania, zohľadniť diagnostiku dieťaťa, výsledky CPP depistáže, odloženej dochádzky a pokračovanie v plnení PPV.</w:t>
      </w:r>
    </w:p>
    <w:p w14:paraId="73E1F5C1" w14:textId="1780B7DE" w:rsidR="009350F6" w:rsidRPr="00E266DC" w:rsidRDefault="009350F6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2. D</w:t>
      </w:r>
      <w:r w:rsidR="007D7424" w:rsidRPr="00E266DC">
        <w:rPr>
          <w:rFonts w:ascii="Times New Roman" w:hAnsi="Times New Roman" w:cs="Times New Roman"/>
          <w:sz w:val="24"/>
          <w:szCs w:val="24"/>
        </w:rPr>
        <w:t>lhodobé ciele, ktoré škola a školské zariadenie chce dosiahnuť v</w:t>
      </w:r>
      <w:r w:rsidRPr="00E266DC">
        <w:rPr>
          <w:rFonts w:ascii="Times New Roman" w:hAnsi="Times New Roman" w:cs="Times New Roman"/>
          <w:sz w:val="24"/>
          <w:szCs w:val="24"/>
        </w:rPr>
        <w:t> </w:t>
      </w:r>
      <w:r w:rsidR="007D7424" w:rsidRPr="00E266DC">
        <w:rPr>
          <w:rFonts w:ascii="Times New Roman" w:hAnsi="Times New Roman" w:cs="Times New Roman"/>
          <w:sz w:val="24"/>
          <w:szCs w:val="24"/>
        </w:rPr>
        <w:t>oblasti</w:t>
      </w:r>
      <w:r w:rsidRPr="00E266DC">
        <w:rPr>
          <w:rFonts w:ascii="Times New Roman" w:hAnsi="Times New Roman" w:cs="Times New Roman"/>
          <w:sz w:val="24"/>
          <w:szCs w:val="24"/>
        </w:rPr>
        <w:t xml:space="preserve"> </w:t>
      </w:r>
      <w:r w:rsidR="007D7424" w:rsidRPr="00E266DC">
        <w:rPr>
          <w:rFonts w:ascii="Times New Roman" w:hAnsi="Times New Roman" w:cs="Times New Roman"/>
          <w:sz w:val="24"/>
          <w:szCs w:val="24"/>
        </w:rPr>
        <w:t>zabezpečenia rovnakého prístupu k</w:t>
      </w:r>
      <w:r w:rsidRPr="00E266DC">
        <w:rPr>
          <w:rFonts w:ascii="Times New Roman" w:hAnsi="Times New Roman" w:cs="Times New Roman"/>
          <w:sz w:val="24"/>
          <w:szCs w:val="24"/>
        </w:rPr>
        <w:t> </w:t>
      </w:r>
      <w:r w:rsidR="007D7424" w:rsidRPr="00E266DC">
        <w:rPr>
          <w:rFonts w:ascii="Times New Roman" w:hAnsi="Times New Roman" w:cs="Times New Roman"/>
          <w:sz w:val="24"/>
          <w:szCs w:val="24"/>
        </w:rPr>
        <w:t>vzdelávaniu</w:t>
      </w:r>
      <w:r w:rsidRPr="00E266DC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1E32C720" w14:textId="77FA4C82" w:rsidR="009350F6" w:rsidRPr="00E266DC" w:rsidRDefault="009350F6" w:rsidP="009350F6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Požiadanie o priradenie pedagogického asistenta (raz ročne)</w:t>
      </w:r>
    </w:p>
    <w:p w14:paraId="33F5C08E" w14:textId="204554FE" w:rsidR="009350F6" w:rsidRPr="00E266DC" w:rsidRDefault="009350F6" w:rsidP="009350F6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Semináre a vzdelávanie v rámci  poskytovania podporných opatrení (priebežne počas roka)</w:t>
      </w:r>
    </w:p>
    <w:p w14:paraId="12256A7B" w14:textId="59AD9961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Formy, ktoré môžete uviesť a následne rozpracovať:</w:t>
      </w:r>
    </w:p>
    <w:p w14:paraId="256FFFC0" w14:textId="77777777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Komunikácia – individuálne so zákonnými zástupcami, zriaďovateľom, pracovníkom CPP poradne, Radou školy</w:t>
      </w:r>
    </w:p>
    <w:p w14:paraId="75F754F4" w14:textId="2E2808EF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>Osveta o problematike prostredníctvom web stránok MŠ</w:t>
      </w:r>
    </w:p>
    <w:p w14:paraId="78803443" w14:textId="70576DEC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>Informovanie rodičov prostredníctvom Rodičovského okienka- nástenka v MŠ</w:t>
      </w:r>
    </w:p>
    <w:p w14:paraId="4661DB2E" w14:textId="77777777" w:rsidR="00FB4A7F" w:rsidRPr="00FB4A7F" w:rsidRDefault="00FB4A7F" w:rsidP="00FB4A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B4A7F">
        <w:rPr>
          <w:rFonts w:ascii="Times New Roman" w:hAnsi="Times New Roman" w:cs="Times New Roman"/>
          <w:sz w:val="24"/>
          <w:szCs w:val="24"/>
        </w:rPr>
        <w:t>Termín: úlohy  celoročné                                     Zodpovední: všetci pedagogickí zamestnanci</w:t>
      </w:r>
    </w:p>
    <w:p w14:paraId="3C1110CD" w14:textId="77777777" w:rsidR="009350F6" w:rsidRPr="00E266DC" w:rsidRDefault="009350F6" w:rsidP="009350F6">
      <w:pPr>
        <w:pStyle w:val="Odsekzoznamu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4ECAB4" w14:textId="021DA740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Eliminácia segregácie</w:t>
      </w:r>
      <w:r w:rsidR="009179CF" w:rsidRPr="00E266DC">
        <w:rPr>
          <w:rFonts w:ascii="Times New Roman" w:hAnsi="Times New Roman" w:cs="Times New Roman"/>
          <w:b/>
          <w:sz w:val="24"/>
          <w:szCs w:val="24"/>
        </w:rPr>
        <w:t>:</w:t>
      </w:r>
    </w:p>
    <w:p w14:paraId="51C30B32" w14:textId="148111EA" w:rsidR="007D7424" w:rsidRPr="00E266DC" w:rsidRDefault="007D7424" w:rsidP="009350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Zabránenie oddelenia detí podľa etnických, sociálnych alebo iných charakteristík </w:t>
      </w:r>
      <w:r w:rsidR="009350F6" w:rsidRPr="00E266DC">
        <w:rPr>
          <w:rFonts w:ascii="Times New Roman" w:hAnsi="Times New Roman" w:cs="Times New Roman"/>
          <w:sz w:val="24"/>
          <w:szCs w:val="24"/>
        </w:rPr>
        <w:t xml:space="preserve">– všetky deti sú zaradené do tried podľa rovnocenných kritérií (napr. podľa odporúčaní  v Manuáli Predprimárne vzdelávanie - </w:t>
      </w:r>
      <w:hyperlink r:id="rId5" w:history="1">
        <w:r w:rsidR="009350F6" w:rsidRPr="00E266DC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https://www.minedu.sk/data/att/201/32636.1b423c.pdf</w:t>
        </w:r>
      </w:hyperlink>
      <w:r w:rsidR="009350F6" w:rsidRPr="00E266DC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429152A8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1CDA8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Podpora inklúzie:</w:t>
      </w:r>
    </w:p>
    <w:p w14:paraId="59F89C00" w14:textId="77777777" w:rsidR="007D7424" w:rsidRPr="00E266DC" w:rsidRDefault="007D7424" w:rsidP="007D7424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Vytvorenie inkluzívneho prostredia, kde sa všetky deti cítia prijaté a majú možnosť rozvíjať sa podľa svojich schopností.</w:t>
      </w:r>
    </w:p>
    <w:p w14:paraId="31858ADC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Prevencia diskriminácie:</w:t>
      </w:r>
    </w:p>
    <w:p w14:paraId="6B2CF21C" w14:textId="77777777" w:rsidR="007D7424" w:rsidRPr="00E266DC" w:rsidRDefault="007D7424" w:rsidP="007D7424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Ochrana pred predsudkami a stereotypmi vo vzdelávacom procese.</w:t>
      </w:r>
    </w:p>
    <w:p w14:paraId="3651145C" w14:textId="77777777" w:rsidR="007D7424" w:rsidRPr="00E266DC" w:rsidRDefault="007D7424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B5CE25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AAF819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FAFD0A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BAFE53" w14:textId="2004DEA5" w:rsidR="00FF04D0" w:rsidRPr="00E266DC" w:rsidRDefault="00FF04D0" w:rsidP="00FB4A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lastRenderedPageBreak/>
        <w:t>ČASŤ 3</w:t>
      </w:r>
    </w:p>
    <w:p w14:paraId="5F86CE62" w14:textId="796698BD" w:rsidR="007D7424" w:rsidRPr="00E266DC" w:rsidRDefault="00FF04D0" w:rsidP="00FB4A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t>PREJAVY DESEGREGÁCIA V MŠ</w:t>
      </w:r>
    </w:p>
    <w:p w14:paraId="51A871F2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1.Prijímanie detí:</w:t>
      </w:r>
    </w:p>
    <w:p w14:paraId="462843C7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Kritéria prijatia sú rovnaké pre všetkých bez ohľadu na pôvod, sociálnu situáciu či zdravotný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66DC">
        <w:rPr>
          <w:rFonts w:ascii="Times New Roman" w:hAnsi="Times New Roman" w:cs="Times New Roman"/>
          <w:sz w:val="24"/>
          <w:szCs w:val="24"/>
        </w:rPr>
        <w:t xml:space="preserve">stav. </w:t>
      </w:r>
    </w:p>
    <w:p w14:paraId="11BD1498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 Žiadne dieťa nesmie byť odmietnuté kvôli etnickej príslušnosti alebo znevýhodneniu.</w:t>
      </w:r>
    </w:p>
    <w:p w14:paraId="63BB3FAB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CBC2E5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2. Organizácia tried:</w:t>
      </w:r>
    </w:p>
    <w:p w14:paraId="2D007D18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-  Triedy sú zmiešané, aby podporovali spoluprácu a socializáciu detí z rôznych prostredí.</w:t>
      </w:r>
    </w:p>
    <w:p w14:paraId="06CBDA83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-  Deti nie sú umiestňované na základe etnického pôvodu alebo iných charakteristík.</w:t>
      </w:r>
    </w:p>
    <w:p w14:paraId="3CBCE31D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A906E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3. Vzdelávací obsah:</w:t>
      </w:r>
    </w:p>
    <w:p w14:paraId="3FD3B8AF" w14:textId="28D695F2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Program zahŕňa aktivity na podporu tolerancie, rešpektu a rozmanitosti.</w:t>
      </w:r>
    </w:p>
    <w:p w14:paraId="6CD6EEC7" w14:textId="2E0CA7A1" w:rsidR="0030726A" w:rsidRPr="00E266DC" w:rsidRDefault="0030726A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Všetky skupiny detí školy majú stanovené rovnaké vzdelávacie štandardy</w:t>
      </w:r>
    </w:p>
    <w:p w14:paraId="3860DA8E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Zohľadňuje kultúrne a jazykové potreby detí, napríklad využívanie bilingválnych materiálov pre deti z iného jazykového prostredia.</w:t>
      </w:r>
    </w:p>
    <w:p w14:paraId="014D96C7" w14:textId="548DF625" w:rsidR="0030726A" w:rsidRDefault="0030726A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Všetky skupiny detí majú umožnený rovný prístup k materiálno-technickému vybaveniu, učebným materiálom a iným vzdelávacím pomôckam výchovno-vzdelávacieho procesu</w:t>
      </w:r>
    </w:p>
    <w:p w14:paraId="7F5531EA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AD5046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4. Spolupráca s rodinami:</w:t>
      </w:r>
    </w:p>
    <w:p w14:paraId="71ED93B3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Aktívne zapojenie rodičov do života školy.</w:t>
      </w:r>
    </w:p>
    <w:p w14:paraId="4248270C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Podpora dialógu a informovanosť o význame inklúzie a rovnosti.</w:t>
      </w:r>
    </w:p>
    <w:p w14:paraId="0A1F0671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EDC49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5. Podpora detí so špeciálnymi výchovno-vzdelávacími potrebami:</w:t>
      </w:r>
    </w:p>
    <w:p w14:paraId="0625D010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Práca s asistentmi učiteľov a odborníkmi na zabezpečenie plnohodnotného vzdelávacieho procesu pre všetky deti.</w:t>
      </w:r>
    </w:p>
    <w:p w14:paraId="2FF9C55B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BACBB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6. Vzdelávanie zamestnancov:</w:t>
      </w:r>
    </w:p>
    <w:p w14:paraId="1C0E879C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Školenie učiteľov v oblasti inkluzívneho vzdelávania a riešenia konfliktov spojených s predsudkami alebo diskrimináciou.</w:t>
      </w:r>
    </w:p>
    <w:p w14:paraId="6B7BA7FD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7520F1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7. Očakávané výsledky:</w:t>
      </w:r>
    </w:p>
    <w:p w14:paraId="4C7DC35F" w14:textId="1BAE5761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 P</w:t>
      </w:r>
      <w:r w:rsidRPr="00E266DC">
        <w:rPr>
          <w:rFonts w:ascii="Times New Roman" w:hAnsi="Times New Roman" w:cs="Times New Roman"/>
          <w:sz w:val="24"/>
          <w:szCs w:val="24"/>
        </w:rPr>
        <w:t xml:space="preserve">lán 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by mal </w:t>
      </w:r>
      <w:r w:rsidRPr="00E266DC">
        <w:rPr>
          <w:rFonts w:ascii="Times New Roman" w:hAnsi="Times New Roman" w:cs="Times New Roman"/>
          <w:sz w:val="24"/>
          <w:szCs w:val="24"/>
        </w:rPr>
        <w:t>prináša</w:t>
      </w:r>
      <w:r w:rsidR="00E01AF7" w:rsidRPr="00E266DC">
        <w:rPr>
          <w:rFonts w:ascii="Times New Roman" w:hAnsi="Times New Roman" w:cs="Times New Roman"/>
          <w:sz w:val="24"/>
          <w:szCs w:val="24"/>
        </w:rPr>
        <w:t>ť</w:t>
      </w:r>
      <w:r w:rsidRPr="00E266DC">
        <w:rPr>
          <w:rFonts w:ascii="Times New Roman" w:hAnsi="Times New Roman" w:cs="Times New Roman"/>
          <w:sz w:val="24"/>
          <w:szCs w:val="24"/>
        </w:rPr>
        <w:t xml:space="preserve"> zlepšenie (napr. spokojnosť detí, 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zákonných zástupcov, zriaďovateľa </w:t>
      </w:r>
      <w:r w:rsidRPr="00E266DC">
        <w:rPr>
          <w:rFonts w:ascii="Times New Roman" w:hAnsi="Times New Roman" w:cs="Times New Roman"/>
          <w:sz w:val="24"/>
          <w:szCs w:val="24"/>
        </w:rPr>
        <w:t>).</w:t>
      </w:r>
    </w:p>
    <w:p w14:paraId="4EF8B5F5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BCFD3D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lastRenderedPageBreak/>
        <w:t>8. Zdroje a financovanie:</w:t>
      </w:r>
    </w:p>
    <w:p w14:paraId="604BCBF3" w14:textId="472F5C1B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30726A" w:rsidRPr="00E266DC">
        <w:rPr>
          <w:rFonts w:ascii="Times New Roman" w:hAnsi="Times New Roman" w:cs="Times New Roman"/>
          <w:sz w:val="24"/>
          <w:szCs w:val="24"/>
        </w:rPr>
        <w:t xml:space="preserve">  Aktualizačné i inovačné vzdelávanie učiteliek cez PO</w:t>
      </w:r>
    </w:p>
    <w:p w14:paraId="56DC0B5B" w14:textId="600B3456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30726A" w:rsidRPr="00E266DC">
        <w:rPr>
          <w:rFonts w:ascii="Times New Roman" w:hAnsi="Times New Roman" w:cs="Times New Roman"/>
          <w:sz w:val="24"/>
          <w:szCs w:val="24"/>
        </w:rPr>
        <w:t xml:space="preserve"> Komunikácia zo zriaďovateľom o m</w:t>
      </w:r>
      <w:r w:rsidRPr="00E266DC">
        <w:rPr>
          <w:rFonts w:ascii="Times New Roman" w:hAnsi="Times New Roman" w:cs="Times New Roman"/>
          <w:sz w:val="24"/>
          <w:szCs w:val="24"/>
        </w:rPr>
        <w:t>ožnosti</w:t>
      </w:r>
      <w:r w:rsidR="0030726A" w:rsidRPr="00E266DC">
        <w:rPr>
          <w:rFonts w:ascii="Times New Roman" w:hAnsi="Times New Roman" w:cs="Times New Roman"/>
          <w:sz w:val="24"/>
          <w:szCs w:val="24"/>
        </w:rPr>
        <w:t>ach</w:t>
      </w:r>
      <w:r w:rsidRPr="00E266DC">
        <w:rPr>
          <w:rFonts w:ascii="Times New Roman" w:hAnsi="Times New Roman" w:cs="Times New Roman"/>
          <w:sz w:val="24"/>
          <w:szCs w:val="24"/>
        </w:rPr>
        <w:t xml:space="preserve"> financovania </w:t>
      </w:r>
      <w:r w:rsidR="0030726A" w:rsidRPr="00E266DC">
        <w:rPr>
          <w:rFonts w:ascii="Times New Roman" w:hAnsi="Times New Roman" w:cs="Times New Roman"/>
          <w:sz w:val="24"/>
          <w:szCs w:val="24"/>
        </w:rPr>
        <w:t>materiálno- technického a didaktického vybavenia</w:t>
      </w:r>
    </w:p>
    <w:p w14:paraId="5A87B3A4" w14:textId="1BD58836" w:rsidR="003B57B4" w:rsidRDefault="003B57B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sledovanie grantov (súkromných objektov) i podpory z Ministerstva školstva</w:t>
      </w:r>
    </w:p>
    <w:p w14:paraId="0504EB27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AC9958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9. Komunikácia a zdieľanie výsledkov:</w:t>
      </w:r>
    </w:p>
    <w:p w14:paraId="4283A567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Informovanie všetkých zainteresovaných strán o cieľoch, aktivitách a výsledkoch plán.</w:t>
      </w:r>
    </w:p>
    <w:p w14:paraId="4F6D317D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Transparentná komunikácia s komunitou školy, rodičmi a zriaďovateľom.</w:t>
      </w:r>
    </w:p>
    <w:p w14:paraId="2B1076C8" w14:textId="77777777" w:rsidR="007D7424" w:rsidRPr="00E266DC" w:rsidRDefault="007D7424" w:rsidP="00FB4A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E44BC50" w14:textId="3D3974BD" w:rsidR="009350F6" w:rsidRPr="00E266DC" w:rsidRDefault="009350F6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Zdroje :</w:t>
      </w:r>
    </w:p>
    <w:p w14:paraId="31A99F7D" w14:textId="13D43011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Metodická príručka desegregácie vo výchove a vzdelávaní (MŠVVaŠ SR, 2023)</w:t>
      </w:r>
    </w:p>
    <w:p w14:paraId="6AEF22FD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Zákon č. 245/2008 Z. z. o výchove a vzdelávaní (školský zákon</w:t>
      </w:r>
    </w:p>
    <w:p w14:paraId="731E411D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Antidiskriminačný zákon (Zákon č. 365/2004 Z. z.)</w:t>
      </w:r>
    </w:p>
    <w:p w14:paraId="6AB4E374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Ústava SR: - čl. 12 a 42</w:t>
      </w:r>
    </w:p>
    <w:p w14:paraId="3886C4F7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Medzinárodné dohody a dokumenty</w:t>
      </w:r>
    </w:p>
    <w:p w14:paraId="70F7BBDE" w14:textId="77777777" w:rsidR="00C6688E" w:rsidRPr="00E266DC" w:rsidRDefault="00C6688E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4812DD" w14:textId="77777777" w:rsidR="000C46BD" w:rsidRPr="00E266DC" w:rsidRDefault="000C46BD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DF198B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408C91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3AAC20BE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DE8B39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93F99C4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00656F22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9F78A33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0C129E9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610B5D2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532E6D7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79712B68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2F7A4BA4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099B09D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3A2E9A79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78FBEB45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Príloha 1  Podpisový hárok - zamestnanci školy </w:t>
      </w:r>
    </w:p>
    <w:p w14:paraId="737DB73D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38EBA50F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Hlk108756348"/>
      <w:r w:rsidRPr="00E266DC">
        <w:rPr>
          <w:rFonts w:ascii="Times New Roman" w:hAnsi="Times New Roman" w:cs="Times New Roman"/>
          <w:bCs/>
          <w:sz w:val="24"/>
          <w:szCs w:val="24"/>
        </w:rPr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  <w:r w:rsidRPr="00E266DC">
        <w:rPr>
          <w:rFonts w:ascii="Times New Roman" w:hAnsi="Times New Roman" w:cs="Times New Roman"/>
          <w:bCs/>
          <w:sz w:val="24"/>
          <w:szCs w:val="24"/>
        </w:rPr>
        <w:t>a zaväzujem sa ho dodržiavať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445"/>
        <w:gridCol w:w="2694"/>
        <w:gridCol w:w="1416"/>
        <w:gridCol w:w="2694"/>
      </w:tblGrid>
      <w:tr w:rsidR="00E266DC" w:rsidRPr="00E266DC" w14:paraId="25DD39B8" w14:textId="77777777" w:rsidTr="00E266DC">
        <w:trPr>
          <w:trHeight w:val="343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4327FA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9A574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39F3E814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C14F2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Titl.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5E3C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</w:t>
            </w:r>
          </w:p>
          <w:p w14:paraId="5477E0DD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598D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Priezvisko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A32D7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Dátum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D39EB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E266DC" w:rsidRPr="00E266DC" w14:paraId="07A17697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5033" w14:textId="5C5F50D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F5F2" w14:textId="235A665F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Dominika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4932" w14:textId="14E2AFB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Pausová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EA6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3FEE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66DC" w:rsidRPr="00E266DC" w14:paraId="2A11AE26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2C43" w14:textId="00687473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E306" w14:textId="5329A599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Andrea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5177" w14:textId="5AA65366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Knoblochová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53ED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744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503C74B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9FE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22D0" w14:textId="412B9F74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Patrícia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45A0" w14:textId="475A6D08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Sekáčová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079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5ADA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E5CC5AD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16A2D" w14:textId="3D9F1E5F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9B2" w14:textId="503B2F49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Kristína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7A7E" w14:textId="7AFBB53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Dubcová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EBA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EC4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15129BF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83BD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B7CB9" w14:textId="26330231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76BD" w14:textId="7CD8DA13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3E6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C01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D61837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7C6BC314" w14:textId="77777777" w:rsidR="00E266DC" w:rsidRPr="00E266DC" w:rsidRDefault="00E266DC" w:rsidP="00E266DC">
      <w:pPr>
        <w:rPr>
          <w:rFonts w:ascii="Times New Roman" w:hAnsi="Times New Roman" w:cs="Times New Roman"/>
          <w:sz w:val="24"/>
          <w:szCs w:val="24"/>
        </w:rPr>
      </w:pPr>
    </w:p>
    <w:p w14:paraId="4D27D2F2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D47159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416A01" w14:textId="77777777" w:rsidR="00DB5973" w:rsidRPr="00E266DC" w:rsidRDefault="00DB5973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0D183B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67726A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9D2466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8A395D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C79C98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CF5E25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5B6CB6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664F97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68B9A6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88F3D3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EE42FD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B10565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B86ABB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FD3F34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084D04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7F615A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Príloha 2  Podpisový hárok – zákonní zástupcovia </w:t>
      </w:r>
    </w:p>
    <w:p w14:paraId="12C69DCD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68A08EB9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4419"/>
        <w:gridCol w:w="2833"/>
      </w:tblGrid>
      <w:tr w:rsidR="00E266DC" w:rsidRPr="00E266DC" w14:paraId="7382222C" w14:textId="77777777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0337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3110F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3B61F76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5D4E3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 zákonného zástupcu</w:t>
            </w:r>
          </w:p>
          <w:p w14:paraId="77A4FFAC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16951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Podpis </w:t>
            </w:r>
          </w:p>
        </w:tc>
      </w:tr>
      <w:tr w:rsidR="00E266DC" w:rsidRPr="00E266DC" w14:paraId="3965D2F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265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0EC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F36488A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6D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A1F7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2308FF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998F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E3CD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BAA7E4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F053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E1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E45F41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182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147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3DDE8E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E34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161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9C3176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19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D2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D949EA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029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020B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4EF3DD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EB5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787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6F5A12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990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5F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71763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6C2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C7D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1C89F6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5C2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DA4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44BAC29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0DA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AF3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192BD5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FCB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DA9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E1FAD8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1DB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423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03DAA0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AA3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1D8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7E026B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189E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4C40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B8A7C1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17D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796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F8F45A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86AB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6DF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EE54CA3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AB4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B97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3C760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FD9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F4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BECD3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EC8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6FF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E9D19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8E3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FE7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E5419B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28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963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B989D9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875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385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87A5999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69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DBC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86F0F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1E4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309A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6961DA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FEC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BFF1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FC52A7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4419"/>
        <w:gridCol w:w="2833"/>
      </w:tblGrid>
      <w:tr w:rsidR="00E266DC" w:rsidRPr="00E266DC" w14:paraId="30C34D4C" w14:textId="77777777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BB95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354B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6B86ED8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2849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 zákonného zástupcu</w:t>
            </w:r>
          </w:p>
          <w:p w14:paraId="760B63E4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06D5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Podpis </w:t>
            </w:r>
          </w:p>
        </w:tc>
      </w:tr>
      <w:tr w:rsidR="00E266DC" w:rsidRPr="00E266DC" w14:paraId="7A59AC0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06D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6C4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0D1CB9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4B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037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C53D41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C028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928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AFE258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CD6E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B74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20CD513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29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E86F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23B5C5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12D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AB34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1D1A10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4BE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C66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92C993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B53F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52F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0A5EF5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9CA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E1E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87FB7A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FFE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22C7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2A6C02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676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413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FA82811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E09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498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826E90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E93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E9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A9B84B1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F4B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645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1D641C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7CC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4B4B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F74C8F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381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C64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437E4269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966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0CD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7CE6B8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99B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37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D224B3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A5E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9D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67CF3D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4BC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FAF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9AE222D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EFE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02E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589A4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CC0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CEE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A7DB44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3DF3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8AF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199417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77D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0C2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0F7C81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D57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CCF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300E0C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D6F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E64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64BE8CA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E17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AF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5B1A0F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3D3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2FE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C4C24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05F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8D3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18F32B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562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4A3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1D2681" w14:textId="77777777" w:rsidR="00E266DC" w:rsidRPr="00E266DC" w:rsidRDefault="00E266DC" w:rsidP="00DB5973">
      <w:pPr>
        <w:rPr>
          <w:rFonts w:ascii="Times New Roman" w:hAnsi="Times New Roman" w:cs="Times New Roman"/>
          <w:sz w:val="24"/>
          <w:szCs w:val="24"/>
        </w:rPr>
      </w:pPr>
    </w:p>
    <w:sectPr w:rsidR="00E266DC" w:rsidRPr="00E2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0222"/>
    <w:multiLevelType w:val="hybridMultilevel"/>
    <w:tmpl w:val="F86605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4D79"/>
    <w:multiLevelType w:val="hybridMultilevel"/>
    <w:tmpl w:val="DC28A836"/>
    <w:lvl w:ilvl="0" w:tplc="15D270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B34A0"/>
    <w:multiLevelType w:val="hybridMultilevel"/>
    <w:tmpl w:val="5AB89C74"/>
    <w:lvl w:ilvl="0" w:tplc="FBC09D2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457227"/>
    <w:multiLevelType w:val="hybridMultilevel"/>
    <w:tmpl w:val="2C9A9A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81AB1"/>
    <w:multiLevelType w:val="hybridMultilevel"/>
    <w:tmpl w:val="2E4C95A8"/>
    <w:lvl w:ilvl="0" w:tplc="FBC09D2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3836196">
    <w:abstractNumId w:val="1"/>
  </w:num>
  <w:num w:numId="2" w16cid:durableId="757944073">
    <w:abstractNumId w:val="3"/>
  </w:num>
  <w:num w:numId="3" w16cid:durableId="2074503605">
    <w:abstractNumId w:val="0"/>
  </w:num>
  <w:num w:numId="4" w16cid:durableId="1498111271">
    <w:abstractNumId w:val="4"/>
  </w:num>
  <w:num w:numId="5" w16cid:durableId="2088184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24"/>
    <w:rsid w:val="000C46BD"/>
    <w:rsid w:val="000F245D"/>
    <w:rsid w:val="001D1A9F"/>
    <w:rsid w:val="0030726A"/>
    <w:rsid w:val="003B57B4"/>
    <w:rsid w:val="004A169A"/>
    <w:rsid w:val="00561D52"/>
    <w:rsid w:val="00720579"/>
    <w:rsid w:val="00766AC8"/>
    <w:rsid w:val="007D7424"/>
    <w:rsid w:val="008502D9"/>
    <w:rsid w:val="009179CF"/>
    <w:rsid w:val="009350F6"/>
    <w:rsid w:val="00A01B62"/>
    <w:rsid w:val="00A02CB0"/>
    <w:rsid w:val="00B47A94"/>
    <w:rsid w:val="00B93812"/>
    <w:rsid w:val="00C6688E"/>
    <w:rsid w:val="00CC2EAB"/>
    <w:rsid w:val="00CC47B2"/>
    <w:rsid w:val="00D26F00"/>
    <w:rsid w:val="00DB5973"/>
    <w:rsid w:val="00E01AF7"/>
    <w:rsid w:val="00E266DC"/>
    <w:rsid w:val="00F646EA"/>
    <w:rsid w:val="00FB4A7F"/>
    <w:rsid w:val="00FF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95813"/>
  <w15:chartTrackingRefBased/>
  <w15:docId w15:val="{8F647045-5E9C-4C90-8D48-72AF0A6C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D7424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7D74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D7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D74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D7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D74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D74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D74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D74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D74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D74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D74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D74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D742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D742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D742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D742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D742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D742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D74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D7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D74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D7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D74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D742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99"/>
    <w:qFormat/>
    <w:rsid w:val="007D742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D742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D74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D742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D7424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9350F6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350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inedu.sk/data/att/201/32636.1b423c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10</Pages>
  <Words>1204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skolkantb</dc:creator>
  <cp:keywords/>
  <dc:description/>
  <cp:lastModifiedBy>skolkantb</cp:lastModifiedBy>
  <cp:revision>14</cp:revision>
  <cp:lastPrinted>2025-10-10T11:29:00Z</cp:lastPrinted>
  <dcterms:created xsi:type="dcterms:W3CDTF">2025-09-15T17:36:00Z</dcterms:created>
  <dcterms:modified xsi:type="dcterms:W3CDTF">2025-10-10T11:29:00Z</dcterms:modified>
</cp:coreProperties>
</file>